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B1" w:rsidRPr="00507FB1" w:rsidRDefault="00507FB1" w:rsidP="00507FB1">
      <w:pPr>
        <w:spacing w:before="100" w:beforeAutospacing="1" w:after="100" w:afterAutospacing="1" w:line="240" w:lineRule="auto"/>
        <w:outlineLvl w:val="1"/>
        <w:rPr>
          <w:rFonts w:ascii="Times New Roman" w:eastAsia="Times New Roman" w:hAnsi="Times New Roman" w:cs="Times New Roman"/>
          <w:b/>
          <w:bCs/>
          <w:sz w:val="36"/>
          <w:szCs w:val="36"/>
        </w:rPr>
      </w:pPr>
      <w:r w:rsidRPr="00507FB1">
        <w:rPr>
          <w:rFonts w:ascii="Times New Roman" w:eastAsia="Times New Roman" w:hAnsi="Times New Roman" w:cs="Times New Roman"/>
          <w:b/>
          <w:bCs/>
          <w:sz w:val="36"/>
          <w:szCs w:val="36"/>
        </w:rPr>
        <w:t xml:space="preserve">Materials Testing </w:t>
      </w:r>
    </w:p>
    <w:p w:rsidR="00507FB1" w:rsidRPr="00507FB1" w:rsidRDefault="00507FB1" w:rsidP="00507FB1">
      <w:p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br/>
        <w:t>Materials testing laboratory provides a comprehensive range of materials testing service and it is well equipped with modern equipments to perform testing according to national and international standards as well as specialized tests designed to the customer’s requirements.</w:t>
      </w:r>
    </w:p>
    <w:p w:rsidR="00507FB1" w:rsidRPr="00507FB1" w:rsidRDefault="00507FB1" w:rsidP="00507FB1">
      <w:p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Materials laboratory has been accredited by SWEDAC of Sweden. The Laboratory participates with proficiency testing program conducted by an organization in Romania.</w:t>
      </w:r>
      <w:r w:rsidRPr="00507FB1">
        <w:rPr>
          <w:rFonts w:ascii="Times New Roman" w:eastAsia="Times New Roman" w:hAnsi="Times New Roman" w:cs="Times New Roman"/>
          <w:sz w:val="24"/>
          <w:szCs w:val="24"/>
        </w:rPr>
        <w:br/>
        <w:t xml:space="preserve">Our competent staff is comprised of professional, experienced experts who are well-versed in the latest testing techniques. They are highly encouraged to do team work and it is always leads to a happy working environment as well as efficient and effective testing solutions. </w:t>
      </w:r>
      <w:r w:rsidRPr="00507FB1">
        <w:rPr>
          <w:rFonts w:ascii="Times New Roman" w:eastAsia="Times New Roman" w:hAnsi="Times New Roman" w:cs="Times New Roman"/>
          <w:sz w:val="24"/>
          <w:szCs w:val="24"/>
        </w:rPr>
        <w:br/>
        <w:t>Product Testing and training are the main two services we offer to our customers.</w:t>
      </w:r>
      <w:r w:rsidRPr="00507FB1">
        <w:rPr>
          <w:rFonts w:ascii="Times New Roman" w:eastAsia="Times New Roman" w:hAnsi="Times New Roman" w:cs="Times New Roman"/>
          <w:sz w:val="24"/>
          <w:szCs w:val="24"/>
        </w:rPr>
        <w:br/>
      </w:r>
      <w:r w:rsidRPr="00507FB1">
        <w:rPr>
          <w:rFonts w:ascii="Times New Roman" w:eastAsia="Times New Roman" w:hAnsi="Times New Roman" w:cs="Times New Roman"/>
          <w:sz w:val="24"/>
          <w:szCs w:val="24"/>
        </w:rPr>
        <w:br/>
        <w:t>We test wide range of products including</w:t>
      </w:r>
    </w:p>
    <w:p w:rsidR="00507FB1" w:rsidRPr="00507FB1" w:rsidRDefault="00507FB1" w:rsidP="00507F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b/>
          <w:bCs/>
          <w:sz w:val="24"/>
          <w:szCs w:val="24"/>
        </w:rPr>
        <w:t>Automobile components</w:t>
      </w:r>
    </w:p>
    <w:p w:rsidR="00507FB1" w:rsidRPr="00507FB1" w:rsidRDefault="00507FB1" w:rsidP="00507F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b/>
          <w:bCs/>
          <w:sz w:val="24"/>
          <w:szCs w:val="24"/>
        </w:rPr>
        <w:t xml:space="preserve">Cement, concrete and cement based products, </w:t>
      </w:r>
    </w:p>
    <w:p w:rsidR="00507FB1" w:rsidRPr="00507FB1" w:rsidRDefault="00507FB1" w:rsidP="00507F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b/>
          <w:bCs/>
          <w:sz w:val="24"/>
          <w:szCs w:val="24"/>
        </w:rPr>
        <w:t>Ceramics and porcelains</w:t>
      </w:r>
    </w:p>
    <w:p w:rsidR="00507FB1" w:rsidRPr="00507FB1" w:rsidRDefault="00507FB1" w:rsidP="00507F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b/>
          <w:bCs/>
          <w:sz w:val="24"/>
          <w:szCs w:val="24"/>
        </w:rPr>
        <w:t>Polymer products and Steel and steel products.</w:t>
      </w:r>
      <w:r w:rsidRPr="00507FB1">
        <w:rPr>
          <w:rFonts w:ascii="Times New Roman" w:eastAsia="Times New Roman" w:hAnsi="Times New Roman" w:cs="Times New Roman"/>
          <w:sz w:val="24"/>
          <w:szCs w:val="24"/>
        </w:rPr>
        <w:t xml:space="preserve"> </w:t>
      </w:r>
    </w:p>
    <w:p w:rsidR="00507FB1" w:rsidRPr="00507FB1" w:rsidRDefault="00507FB1" w:rsidP="00507FB1">
      <w:p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br/>
        <w:t xml:space="preserve">Laboratory provides the clients with customized technical training in both theoretical and practical applications of materials in their industries. Main in-house technical training </w:t>
      </w:r>
      <w:proofErr w:type="spellStart"/>
      <w:r w:rsidRPr="00507FB1">
        <w:rPr>
          <w:rFonts w:ascii="Times New Roman" w:eastAsia="Times New Roman" w:hAnsi="Times New Roman" w:cs="Times New Roman"/>
          <w:sz w:val="24"/>
          <w:szCs w:val="24"/>
        </w:rPr>
        <w:t>programmes</w:t>
      </w:r>
      <w:proofErr w:type="spellEnd"/>
      <w:r w:rsidRPr="00507FB1">
        <w:rPr>
          <w:rFonts w:ascii="Times New Roman" w:eastAsia="Times New Roman" w:hAnsi="Times New Roman" w:cs="Times New Roman"/>
          <w:sz w:val="24"/>
          <w:szCs w:val="24"/>
        </w:rPr>
        <w:t xml:space="preserve"> conduct at present, are as follows.  </w:t>
      </w:r>
      <w:r w:rsidRPr="00507FB1">
        <w:rPr>
          <w:rFonts w:ascii="Times New Roman" w:eastAsia="Times New Roman" w:hAnsi="Times New Roman" w:cs="Times New Roman"/>
          <w:sz w:val="24"/>
          <w:szCs w:val="24"/>
        </w:rPr>
        <w:br/>
      </w:r>
      <w:r w:rsidRPr="00507FB1">
        <w:rPr>
          <w:rFonts w:ascii="Times New Roman" w:eastAsia="Times New Roman" w:hAnsi="Times New Roman" w:cs="Times New Roman"/>
          <w:sz w:val="24"/>
          <w:szCs w:val="24"/>
        </w:rPr>
        <w:br/>
        <w:t>Training on cement testing as per SLS, BS EN standards</w:t>
      </w:r>
    </w:p>
    <w:p w:rsidR="00507FB1" w:rsidRPr="00507FB1" w:rsidRDefault="00507FB1" w:rsidP="00507FB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Training on steel testing as per SLS, BS EN, ISO standards</w:t>
      </w:r>
    </w:p>
    <w:p w:rsidR="00507FB1" w:rsidRPr="00507FB1" w:rsidRDefault="00507FB1" w:rsidP="00507FB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xml:space="preserve">Training on ceramic tile testing as per SLS, ISO standards </w:t>
      </w:r>
    </w:p>
    <w:p w:rsidR="00507FB1" w:rsidRPr="00507FB1" w:rsidRDefault="00507FB1" w:rsidP="00507FB1">
      <w:pPr>
        <w:spacing w:before="100" w:beforeAutospacing="1" w:after="100" w:afterAutospacing="1" w:line="240" w:lineRule="auto"/>
        <w:jc w:val="both"/>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We believe in establishing long-term, strategic relationships with our customers and we are delighted to provide solutions for their testing needs.</w:t>
      </w:r>
    </w:p>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b/>
          <w:bCs/>
          <w:sz w:val="24"/>
          <w:szCs w:val="24"/>
        </w:rPr>
        <w:t xml:space="preserve">Items Tested </w:t>
      </w:r>
    </w:p>
    <w:tbl>
      <w:tblPr>
        <w:tblW w:w="7245" w:type="dxa"/>
        <w:tblCellSpacing w:w="0" w:type="dxa"/>
        <w:tblCellMar>
          <w:left w:w="0" w:type="dxa"/>
          <w:right w:w="0" w:type="dxa"/>
        </w:tblCellMar>
        <w:tblLook w:val="04A0"/>
      </w:tblPr>
      <w:tblGrid>
        <w:gridCol w:w="609"/>
        <w:gridCol w:w="4535"/>
        <w:gridCol w:w="2101"/>
      </w:tblGrid>
      <w:tr w:rsidR="00507FB1" w:rsidRPr="00507FB1" w:rsidTr="00507FB1">
        <w:trPr>
          <w:tblCellSpacing w:w="0" w:type="dxa"/>
        </w:trPr>
        <w:tc>
          <w:tcPr>
            <w:tcW w:w="885" w:type="dxa"/>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w:t>
            </w:r>
          </w:p>
        </w:tc>
        <w:tc>
          <w:tcPr>
            <w:tcW w:w="6420" w:type="dxa"/>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AL CAULDRON (DEGCHIES)</w:t>
            </w:r>
          </w:p>
        </w:tc>
        <w:tc>
          <w:tcPr>
            <w:tcW w:w="3135" w:type="dxa"/>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AS CEMENT CORRUGATED SHEETS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AS CEMENT FLAT SHEETS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09 Part 1</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AUTOMOTIVE  RADIATOR CORES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740</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BALL POINT PEN REFILLS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511</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BALL POINT PENS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491</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BARBED WIRES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31</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9</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BICYCLE TIRES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224</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10</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BICYCLE TUBES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127</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11</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CALENDER</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lastRenderedPageBreak/>
              <w:t>12</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CASE COVER</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13</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CEMENT BLOCKS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855</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14</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CEMENT- MASONRY</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515</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15</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CEMENT-OPC, HBC &amp; PLC</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ASTM 109</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16</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CEMENT-OPC, HBC &amp; PLC</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107, SLS 1247 &amp; SLS 1253</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17</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CERAMIC FLOOR &amp; WALL TILES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1181</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18</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CHOCK FAST - EPOXY MATERIALS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ASTM D 695 &amp; SLS 146</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19</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CLAY BRICKS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2</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20</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CLAY TILES (FLAT)</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2</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21</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CLAY TILES (RIDGE)</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2</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22</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CONCERTINA TAPE</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23</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CONCRETE CUBES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1144</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24</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CONCRETE PAVING BLOCKS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BS EN 1338</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25</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CONCRETE TILES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1181</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26</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CONCRTE NON PRESSURE PIPES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452</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27</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CORRUGATED FIBREBOARD BOXES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801</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28</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CRAYONS AND PASTALS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777</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29</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DIARIES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30</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EARTH RODS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31</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ENVELOPS, POSTCARD AND PICTURE POSTCARDES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32</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EXERSISE BOOKS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382</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33</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EXPANDED POLYSTYRENE</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34</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FEEDING BOTTLES- PP</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1306</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35</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FEEDING BOTTLES-GLASS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472</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36</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FENCE FABRICKS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1148</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37</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FILE CORDS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764</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38</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GI CORRUGATED SHEETS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39</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GI GUARD RAILS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40</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GI WIRE - General engineering</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139</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41</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HOT ROLLED STEEL BARS - General engineering</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949 &amp; SLS 1006 Part II</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42</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HOT ROLLED STEEL BARS - Structural</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949 &amp; SLS 1006 Part II</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43</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HOT ROLLED STEEL SECTIONS -  Structural</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907 &amp; SLS 1006 Part I</w:t>
            </w:r>
          </w:p>
        </w:tc>
      </w:tr>
      <w:tr w:rsidR="00507FB1" w:rsidRPr="00507FB1" w:rsidTr="00507FB1">
        <w:trPr>
          <w:tblCellSpacing w:w="0" w:type="dxa"/>
        </w:trPr>
        <w:tc>
          <w:tcPr>
            <w:tcW w:w="0" w:type="auto"/>
            <w:shd w:val="clear" w:color="auto" w:fill="E0E0E0"/>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44</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HOT ROLLED STEEL SECTIONS - General engineering</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907 &amp; SLS 1006 Part II</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45</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HYDROLIC CEMNT</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CRD-C 260-01</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46</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IRON DOUBLE BED</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47</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IRON SINGLE BED</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48</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LEAF SPRINGS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639</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49</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LEVER-OPERATED KNAPSACK SPRAYER</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830</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lastRenderedPageBreak/>
              <w:t>50</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LPG CONTAINERS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1178</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51</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LPG TUBES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1171</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52</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MEMOTY BLADS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305</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53</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MOTORCYCLE TYRES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890</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54</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MS WIRE - General engineering</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139</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55</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NAIL WIRE</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07</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56</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OFFICE PINS AND CLIPS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510</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57</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PAINTERS' AND DECORATORS' BRUSHES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562</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58</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PAPER ADHISIVES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660</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59</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PAPER SACKS-TEA PACKAGING</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BSEN 50189</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60</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PLAIN STEEL BARS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26</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61</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PLASITIC SECURITY SEALS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62</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PLASTIC BUCKETS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634</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63</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PLYWOOD FOR GENERAL PURPOSES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261 PART II</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64</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POLYETHELENE WATER TANKS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1174</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65</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PORCELAIN TABLEWARE</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1222</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67</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PROTECTIVE HELEMETS FOR VEHICLE USERS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517</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68</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RADIATOR CORES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740</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69</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RADIATOR HOSES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1066</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70</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RAZOR BLADES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308</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71</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RIBBED STEEL BARS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375</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72</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SAFETY GLASS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IS 2553</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73</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SAFETY MATCHES IN BOXES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11</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74</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SCOOTER TYRES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75</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SEMI-FLEXIBLE POLYVINIL CHLORIDE FLOOR TILES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EN 654</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76</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STEEL CUPBOARDS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77</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TEMPERED GLASS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 </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78</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TOOTHBRUSHES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276</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79</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proofErr w:type="spellStart"/>
            <w:r w:rsidRPr="00507FB1">
              <w:rPr>
                <w:rFonts w:ascii="Times New Roman" w:eastAsia="Times New Roman" w:hAnsi="Times New Roman" w:cs="Times New Roman"/>
                <w:sz w:val="24"/>
                <w:szCs w:val="24"/>
              </w:rPr>
              <w:t>uPVC</w:t>
            </w:r>
            <w:proofErr w:type="spellEnd"/>
            <w:r w:rsidRPr="00507FB1">
              <w:rPr>
                <w:rFonts w:ascii="Times New Roman" w:eastAsia="Times New Roman" w:hAnsi="Times New Roman" w:cs="Times New Roman"/>
                <w:sz w:val="24"/>
                <w:szCs w:val="24"/>
              </w:rPr>
              <w:t xml:space="preserve"> PIPE FOR SOIL AND WASTE DISCHARGE</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ISO 1325</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80</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proofErr w:type="spellStart"/>
            <w:r w:rsidRPr="00507FB1">
              <w:rPr>
                <w:rFonts w:ascii="Times New Roman" w:eastAsia="Times New Roman" w:hAnsi="Times New Roman" w:cs="Times New Roman"/>
                <w:sz w:val="24"/>
                <w:szCs w:val="24"/>
              </w:rPr>
              <w:t>uPVC</w:t>
            </w:r>
            <w:proofErr w:type="spellEnd"/>
            <w:r w:rsidRPr="00507FB1">
              <w:rPr>
                <w:rFonts w:ascii="Times New Roman" w:eastAsia="Times New Roman" w:hAnsi="Times New Roman" w:cs="Times New Roman"/>
                <w:sz w:val="24"/>
                <w:szCs w:val="24"/>
              </w:rPr>
              <w:t xml:space="preserve"> PIPE SOCKETS &amp; FITTINGS FOR SOLVENT WELDING</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659 PART I</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81</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proofErr w:type="spellStart"/>
            <w:r w:rsidRPr="00507FB1">
              <w:rPr>
                <w:rFonts w:ascii="Times New Roman" w:eastAsia="Times New Roman" w:hAnsi="Times New Roman" w:cs="Times New Roman"/>
                <w:sz w:val="24"/>
                <w:szCs w:val="24"/>
              </w:rPr>
              <w:t>uPVC</w:t>
            </w:r>
            <w:proofErr w:type="spellEnd"/>
            <w:r w:rsidRPr="00507FB1">
              <w:rPr>
                <w:rFonts w:ascii="Times New Roman" w:eastAsia="Times New Roman" w:hAnsi="Times New Roman" w:cs="Times New Roman"/>
                <w:sz w:val="24"/>
                <w:szCs w:val="24"/>
              </w:rPr>
              <w:t xml:space="preserve"> PIPES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147</w:t>
            </w:r>
          </w:p>
        </w:tc>
      </w:tr>
      <w:tr w:rsidR="00507FB1" w:rsidRPr="00507FB1" w:rsidTr="00507FB1">
        <w:trPr>
          <w:tblCellSpacing w:w="0" w:type="dxa"/>
        </w:trPr>
        <w:tc>
          <w:tcPr>
            <w:tcW w:w="0" w:type="auto"/>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82</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proofErr w:type="spellStart"/>
            <w:r w:rsidRPr="00507FB1">
              <w:rPr>
                <w:rFonts w:ascii="Times New Roman" w:eastAsia="Times New Roman" w:hAnsi="Times New Roman" w:cs="Times New Roman"/>
                <w:sz w:val="24"/>
                <w:szCs w:val="24"/>
              </w:rPr>
              <w:t>uPVC</w:t>
            </w:r>
            <w:proofErr w:type="spellEnd"/>
            <w:r w:rsidRPr="00507FB1">
              <w:rPr>
                <w:rFonts w:ascii="Times New Roman" w:eastAsia="Times New Roman" w:hAnsi="Times New Roman" w:cs="Times New Roman"/>
                <w:sz w:val="24"/>
                <w:szCs w:val="24"/>
              </w:rPr>
              <w:t xml:space="preserve"> SEWERAGE PIPE SOCKETS &amp; FITTINGS</w:t>
            </w:r>
          </w:p>
        </w:tc>
        <w:tc>
          <w:tcPr>
            <w:tcW w:w="0" w:type="auto"/>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ISO 1325</w:t>
            </w:r>
          </w:p>
        </w:tc>
      </w:tr>
      <w:tr w:rsidR="00507FB1" w:rsidRPr="00507FB1" w:rsidTr="00507FB1">
        <w:trPr>
          <w:tblCellSpacing w:w="0" w:type="dxa"/>
        </w:trPr>
        <w:tc>
          <w:tcPr>
            <w:tcW w:w="0" w:type="auto"/>
            <w:shd w:val="clear" w:color="auto" w:fill="E0E0E0"/>
            <w:vAlign w:val="bottom"/>
            <w:hideMark/>
          </w:tcPr>
          <w:p w:rsidR="00507FB1" w:rsidRPr="00507FB1" w:rsidRDefault="00507FB1" w:rsidP="00507FB1">
            <w:pPr>
              <w:spacing w:before="100" w:beforeAutospacing="1" w:after="100" w:afterAutospacing="1" w:line="240" w:lineRule="auto"/>
              <w:jc w:val="center"/>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83</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WELDED WIRE FABRIC FOR GENERAL PURPOSES</w:t>
            </w:r>
          </w:p>
        </w:tc>
        <w:tc>
          <w:tcPr>
            <w:tcW w:w="0" w:type="auto"/>
            <w:shd w:val="clear" w:color="auto" w:fill="E0E0E0"/>
            <w:vAlign w:val="bottom"/>
            <w:hideMark/>
          </w:tcPr>
          <w:p w:rsidR="00507FB1" w:rsidRPr="00507FB1" w:rsidRDefault="00507FB1" w:rsidP="00507FB1">
            <w:pPr>
              <w:spacing w:before="100" w:beforeAutospacing="1" w:after="100" w:afterAutospacing="1" w:line="240" w:lineRule="auto"/>
              <w:rPr>
                <w:rFonts w:ascii="Times New Roman" w:eastAsia="Times New Roman" w:hAnsi="Times New Roman" w:cs="Times New Roman"/>
                <w:sz w:val="24"/>
                <w:szCs w:val="24"/>
              </w:rPr>
            </w:pPr>
            <w:r w:rsidRPr="00507FB1">
              <w:rPr>
                <w:rFonts w:ascii="Times New Roman" w:eastAsia="Times New Roman" w:hAnsi="Times New Roman" w:cs="Times New Roman"/>
                <w:sz w:val="24"/>
                <w:szCs w:val="24"/>
              </w:rPr>
              <w:t>SLS 407</w:t>
            </w:r>
          </w:p>
        </w:tc>
      </w:tr>
    </w:tbl>
    <w:p w:rsidR="00FF2E34" w:rsidRDefault="00FF2E34"/>
    <w:sectPr w:rsidR="00FF2E34" w:rsidSect="00FF2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8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3A34"/>
    <w:multiLevelType w:val="multilevel"/>
    <w:tmpl w:val="4A2E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E97100"/>
    <w:multiLevelType w:val="multilevel"/>
    <w:tmpl w:val="DE68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FB1"/>
    <w:rsid w:val="00507FB1"/>
    <w:rsid w:val="00FF2E3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34"/>
  </w:style>
  <w:style w:type="paragraph" w:styleId="Heading2">
    <w:name w:val="heading 2"/>
    <w:basedOn w:val="Normal"/>
    <w:link w:val="Heading2Char"/>
    <w:uiPriority w:val="9"/>
    <w:qFormat/>
    <w:rsid w:val="00507F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FB1"/>
    <w:rPr>
      <w:rFonts w:ascii="Times New Roman" w:eastAsia="Times New Roman" w:hAnsi="Times New Roman" w:cs="Times New Roman"/>
      <w:b/>
      <w:bCs/>
      <w:sz w:val="36"/>
      <w:szCs w:val="36"/>
    </w:rPr>
  </w:style>
  <w:style w:type="paragraph" w:styleId="NormalWeb">
    <w:name w:val="Normal (Web)"/>
    <w:basedOn w:val="Normal"/>
    <w:uiPriority w:val="99"/>
    <w:unhideWhenUsed/>
    <w:rsid w:val="00507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FB1"/>
    <w:rPr>
      <w:b/>
      <w:bCs/>
    </w:rPr>
  </w:style>
</w:styles>
</file>

<file path=word/webSettings.xml><?xml version="1.0" encoding="utf-8"?>
<w:webSettings xmlns:r="http://schemas.openxmlformats.org/officeDocument/2006/relationships" xmlns:w="http://schemas.openxmlformats.org/wordprocessingml/2006/main">
  <w:divs>
    <w:div w:id="149929958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3688</Characters>
  <Application>Microsoft Office Word</Application>
  <DocSecurity>0</DocSecurity>
  <Lines>30</Lines>
  <Paragraphs>8</Paragraphs>
  <ScaleCrop>false</ScaleCrop>
  <Company>SLSI</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SLSI</dc:creator>
  <cp:keywords/>
  <dc:description/>
  <cp:lastModifiedBy>SLSI</cp:lastModifiedBy>
  <cp:revision>1</cp:revision>
  <dcterms:created xsi:type="dcterms:W3CDTF">2012-09-19T08:03:00Z</dcterms:created>
  <dcterms:modified xsi:type="dcterms:W3CDTF">2012-09-19T08:03:00Z</dcterms:modified>
</cp:coreProperties>
</file>